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B4D1C"/>
    <w:p w14:paraId="311A464C">
      <w:pPr>
        <w:jc w:val="center"/>
        <w:rPr>
          <w:rFonts w:hint="default" w:ascii="Times New Roman" w:hAnsi="Times New Roman" w:cs="Times New Roman"/>
          <w:color w:val="000000" w:themeColor="text1"/>
          <w14:textFill>
            <w14:solidFill>
              <w14:schemeClr w14:val="tx1"/>
            </w14:solidFill>
          </w14:textFill>
        </w:rPr>
      </w:pPr>
      <w:r>
        <w:rPr>
          <w:rFonts w:ascii="Helvetica" w:hAnsi="Helvetica" w:eastAsia="Helvetica" w:cs="Helvetica"/>
          <w:b/>
          <w:bCs/>
          <w:i w:val="0"/>
          <w:iCs w:val="0"/>
          <w:caps w:val="0"/>
          <w:color w:val="77C591"/>
          <w:spacing w:val="0"/>
          <w:sz w:val="21"/>
          <w:szCs w:val="21"/>
        </w:rPr>
        <w:br w:type="textWrapping"/>
      </w:r>
      <w:r>
        <w:rPr>
          <w:rStyle w:val="4"/>
          <w:rFonts w:hint="default" w:ascii="Times New Roman" w:hAnsi="Times New Roman" w:eastAsia="Helvetica" w:cs="Times New Roman"/>
          <w:b/>
          <w:bCs/>
          <w:i w:val="0"/>
          <w:iCs w:val="0"/>
          <w:caps w:val="0"/>
          <w:color w:val="000000" w:themeColor="text1"/>
          <w:spacing w:val="0"/>
          <w:sz w:val="21"/>
          <w:szCs w:val="21"/>
          <w14:textFill>
            <w14:solidFill>
              <w14:schemeClr w14:val="tx1"/>
            </w14:solidFill>
          </w14:textFill>
        </w:rPr>
        <w:t>Информация об объёме образовательной деятельности, финансовое обеспечение которой осуществляется за счёт бюджетных ассигнований федерального бюджета, за счёт бюджетных средств субъектов Российской Федерации, за счёт местных бюджетов, по договорам об оказании платных образовательных услуг 202</w:t>
      </w:r>
      <w:r>
        <w:rPr>
          <w:rStyle w:val="4"/>
          <w:rFonts w:hint="default" w:ascii="Times New Roman" w:hAnsi="Times New Roman" w:eastAsia="Helvetica" w:cs="Times New Roman"/>
          <w:b/>
          <w:bCs/>
          <w:i w:val="0"/>
          <w:iCs w:val="0"/>
          <w:caps w:val="0"/>
          <w:color w:val="000000" w:themeColor="text1"/>
          <w:spacing w:val="0"/>
          <w:sz w:val="21"/>
          <w:szCs w:val="21"/>
          <w:lang w:val="ru-RU"/>
          <w14:textFill>
            <w14:solidFill>
              <w14:schemeClr w14:val="tx1"/>
            </w14:solidFill>
          </w14:textFill>
        </w:rPr>
        <w:t>4</w:t>
      </w:r>
      <w:r>
        <w:rPr>
          <w:rStyle w:val="4"/>
          <w:rFonts w:hint="default" w:ascii="Times New Roman" w:hAnsi="Times New Roman" w:eastAsia="Helvetica" w:cs="Times New Roman"/>
          <w:b/>
          <w:bCs/>
          <w:i w:val="0"/>
          <w:iCs w:val="0"/>
          <w:caps w:val="0"/>
          <w:color w:val="000000" w:themeColor="text1"/>
          <w:spacing w:val="0"/>
          <w:sz w:val="21"/>
          <w:szCs w:val="21"/>
          <w14:textFill>
            <w14:solidFill>
              <w14:schemeClr w14:val="tx1"/>
            </w14:solidFill>
          </w14:textFill>
        </w:rPr>
        <w:t>-202</w:t>
      </w:r>
      <w:r>
        <w:rPr>
          <w:rStyle w:val="4"/>
          <w:rFonts w:hint="default" w:ascii="Times New Roman" w:hAnsi="Times New Roman" w:eastAsia="Helvetica" w:cs="Times New Roman"/>
          <w:b/>
          <w:bCs/>
          <w:i w:val="0"/>
          <w:iCs w:val="0"/>
          <w:caps w:val="0"/>
          <w:color w:val="000000" w:themeColor="text1"/>
          <w:spacing w:val="0"/>
          <w:sz w:val="21"/>
          <w:szCs w:val="21"/>
          <w:lang w:val="ru-RU"/>
          <w14:textFill>
            <w14:solidFill>
              <w14:schemeClr w14:val="tx1"/>
            </w14:solidFill>
          </w14:textFill>
        </w:rPr>
        <w:t>5</w:t>
      </w:r>
      <w:bookmarkStart w:id="0" w:name="_GoBack"/>
      <w:bookmarkEnd w:id="0"/>
      <w:r>
        <w:rPr>
          <w:rStyle w:val="4"/>
          <w:rFonts w:hint="default" w:ascii="Times New Roman" w:hAnsi="Times New Roman" w:eastAsia="Helvetica" w:cs="Times New Roman"/>
          <w:b/>
          <w:bCs/>
          <w:i w:val="0"/>
          <w:iCs w:val="0"/>
          <w:caps w:val="0"/>
          <w:color w:val="000000" w:themeColor="text1"/>
          <w:spacing w:val="0"/>
          <w:sz w:val="21"/>
          <w:szCs w:val="21"/>
          <w14:textFill>
            <w14:solidFill>
              <w14:schemeClr w14:val="tx1"/>
            </w14:solidFill>
          </w14:textFill>
        </w:rPr>
        <w:t xml:space="preserve"> учебный год</w:t>
      </w:r>
    </w:p>
    <w:p w14:paraId="6539DA0E"/>
    <w:tbl>
      <w:tblPr>
        <w:tblStyle w:val="3"/>
        <w:tblpPr w:leftFromText="180" w:rightFromText="180" w:vertAnchor="text" w:horzAnchor="page" w:tblpX="1137" w:tblpY="115"/>
        <w:tblOverlap w:val="never"/>
        <w:tblW w:w="9842" w:type="dxa"/>
        <w:tblInd w:w="0" w:type="dxa"/>
        <w:shd w:val="clear" w:color="auto" w:fill="CDCDCD"/>
        <w:tblLayout w:type="autofit"/>
        <w:tblCellMar>
          <w:top w:w="0" w:type="dxa"/>
          <w:left w:w="0" w:type="dxa"/>
          <w:bottom w:w="0" w:type="dxa"/>
          <w:right w:w="0" w:type="dxa"/>
        </w:tblCellMar>
      </w:tblPr>
      <w:tblGrid>
        <w:gridCol w:w="3407"/>
        <w:gridCol w:w="1817"/>
        <w:gridCol w:w="1541"/>
        <w:gridCol w:w="1378"/>
        <w:gridCol w:w="1699"/>
      </w:tblGrid>
      <w:tr w14:paraId="49286E3D">
        <w:tblPrEx>
          <w:shd w:val="clear" w:color="auto" w:fill="CDCDCD"/>
          <w:tblCellMar>
            <w:top w:w="0" w:type="dxa"/>
            <w:left w:w="0" w:type="dxa"/>
            <w:bottom w:w="0" w:type="dxa"/>
            <w:right w:w="0" w:type="dxa"/>
          </w:tblCellMar>
        </w:tblPrEx>
        <w:trPr>
          <w:trHeight w:val="355" w:hRule="atLeast"/>
          <w:tblHeader/>
        </w:trPr>
        <w:tc>
          <w:tcPr>
            <w:tcW w:w="3407" w:type="dxa"/>
            <w:vMerge w:val="restart"/>
            <w:tcBorders>
              <w:top w:val="single" w:color="auto" w:sz="4" w:space="0"/>
              <w:left w:val="single" w:color="auto" w:sz="4" w:space="0"/>
              <w:right w:val="single" w:color="auto" w:sz="4" w:space="0"/>
            </w:tcBorders>
            <w:shd w:val="clear" w:color="auto" w:fill="auto"/>
            <w:tcMar>
              <w:top w:w="60" w:type="dxa"/>
              <w:left w:w="60" w:type="dxa"/>
              <w:bottom w:w="60" w:type="dxa"/>
              <w:right w:w="300" w:type="dxa"/>
            </w:tcMar>
            <w:vAlign w:val="center"/>
          </w:tcPr>
          <w:p w14:paraId="1810CC72">
            <w:pPr>
              <w:spacing w:before="150" w:after="225" w:line="240" w:lineRule="auto"/>
              <w:jc w:val="center"/>
              <w:rPr>
                <w:rFonts w:ascii="Arial" w:hAnsi="Arial" w:eastAsia="Times New Roman" w:cs="Arial"/>
                <w:color w:val="000000"/>
                <w:sz w:val="24"/>
                <w:szCs w:val="24"/>
                <w:lang w:eastAsia="ru-RU"/>
              </w:rPr>
            </w:pPr>
            <w:r>
              <w:rPr>
                <w:rFonts w:ascii="Arial" w:hAnsi="Arial" w:eastAsia="Times New Roman" w:cs="Arial"/>
                <w:b/>
                <w:bCs/>
                <w:color w:val="333333"/>
                <w:sz w:val="20"/>
                <w:szCs w:val="20"/>
                <w:lang w:eastAsia="ru-RU"/>
              </w:rPr>
              <w:t>Образователь</w:t>
            </w:r>
            <w:r>
              <w:rPr>
                <w:rFonts w:hint="default" w:ascii="Arial" w:hAnsi="Arial" w:eastAsia="Times New Roman" w:cs="Arial"/>
                <w:b/>
                <w:bCs/>
                <w:color w:val="333333"/>
                <w:sz w:val="20"/>
                <w:szCs w:val="20"/>
                <w:lang w:val="en-US" w:eastAsia="ru-RU"/>
              </w:rPr>
              <w:t>2024</w:t>
            </w:r>
            <w:r>
              <w:rPr>
                <w:rFonts w:ascii="Arial" w:hAnsi="Arial" w:eastAsia="Times New Roman" w:cs="Arial"/>
                <w:b/>
                <w:bCs/>
                <w:color w:val="333333"/>
                <w:sz w:val="20"/>
                <w:szCs w:val="20"/>
                <w:lang w:eastAsia="ru-RU"/>
              </w:rPr>
              <w:t>ная программа / Профессия</w:t>
            </w:r>
          </w:p>
        </w:tc>
        <w:tc>
          <w:tcPr>
            <w:tcW w:w="6435" w:type="dxa"/>
            <w:gridSpan w:val="4"/>
            <w:tcBorders>
              <w:top w:val="single" w:color="auto" w:sz="4" w:space="0"/>
              <w:left w:val="single" w:color="auto" w:sz="4" w:space="0"/>
              <w:bottom w:val="single" w:color="auto" w:sz="4" w:space="0"/>
              <w:right w:val="single" w:color="auto" w:sz="4" w:space="0"/>
            </w:tcBorders>
            <w:shd w:val="clear" w:color="auto" w:fill="auto"/>
            <w:tcMar>
              <w:top w:w="60" w:type="dxa"/>
              <w:left w:w="60" w:type="dxa"/>
              <w:bottom w:w="60" w:type="dxa"/>
              <w:right w:w="300" w:type="dxa"/>
            </w:tcMar>
            <w:vAlign w:val="center"/>
          </w:tcPr>
          <w:p w14:paraId="047E9E80">
            <w:pPr>
              <w:spacing w:before="150" w:after="225" w:line="240" w:lineRule="auto"/>
              <w:jc w:val="center"/>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Численность обучающихся</w:t>
            </w:r>
          </w:p>
        </w:tc>
      </w:tr>
      <w:tr w14:paraId="71D96C52">
        <w:tblPrEx>
          <w:tblCellMar>
            <w:top w:w="0" w:type="dxa"/>
            <w:left w:w="0" w:type="dxa"/>
            <w:bottom w:w="0" w:type="dxa"/>
            <w:right w:w="0" w:type="dxa"/>
          </w:tblCellMar>
        </w:tblPrEx>
        <w:trPr>
          <w:trHeight w:val="2123" w:hRule="atLeast"/>
          <w:tblHeader/>
        </w:trPr>
        <w:tc>
          <w:tcPr>
            <w:tcW w:w="3407" w:type="dxa"/>
            <w:vMerge w:val="continue"/>
            <w:tcBorders>
              <w:left w:val="single" w:color="auto" w:sz="4" w:space="0"/>
              <w:bottom w:val="single" w:color="auto" w:sz="4" w:space="0"/>
              <w:right w:val="single" w:color="auto" w:sz="4" w:space="0"/>
            </w:tcBorders>
            <w:shd w:val="clear" w:color="auto" w:fill="auto"/>
            <w:tcMar>
              <w:top w:w="60" w:type="dxa"/>
              <w:left w:w="60" w:type="dxa"/>
              <w:bottom w:w="60" w:type="dxa"/>
              <w:right w:w="300" w:type="dxa"/>
            </w:tcMar>
            <w:vAlign w:val="center"/>
          </w:tcPr>
          <w:p w14:paraId="278637D4">
            <w:pPr>
              <w:spacing w:before="150" w:after="225" w:line="240" w:lineRule="auto"/>
              <w:jc w:val="center"/>
              <w:rPr>
                <w:rFonts w:ascii="Arial" w:hAnsi="Arial" w:eastAsia="Times New Roman" w:cs="Arial"/>
                <w:b/>
                <w:bCs/>
                <w:color w:val="333333"/>
                <w:sz w:val="20"/>
                <w:szCs w:val="20"/>
                <w:lang w:eastAsia="ru-RU"/>
              </w:rPr>
            </w:pPr>
          </w:p>
        </w:tc>
        <w:tc>
          <w:tcPr>
            <w:tcW w:w="1817" w:type="dxa"/>
            <w:tcBorders>
              <w:top w:val="single" w:color="auto" w:sz="4" w:space="0"/>
              <w:left w:val="single" w:color="auto" w:sz="4" w:space="0"/>
              <w:bottom w:val="single" w:color="auto" w:sz="4" w:space="0"/>
              <w:right w:val="single" w:color="auto" w:sz="4" w:space="0"/>
            </w:tcBorders>
            <w:shd w:val="clear" w:color="auto" w:fill="auto"/>
            <w:tcMar>
              <w:top w:w="60" w:type="dxa"/>
              <w:left w:w="60" w:type="dxa"/>
              <w:bottom w:w="60" w:type="dxa"/>
              <w:right w:w="300" w:type="dxa"/>
            </w:tcMar>
            <w:vAlign w:val="center"/>
          </w:tcPr>
          <w:p w14:paraId="726FF247">
            <w:pPr>
              <w:spacing w:before="150" w:after="225" w:line="240" w:lineRule="auto"/>
              <w:jc w:val="center"/>
              <w:rPr>
                <w:rFonts w:ascii="Arial" w:hAnsi="Arial" w:eastAsia="Times New Roman" w:cs="Arial"/>
                <w:color w:val="000000"/>
                <w:sz w:val="24"/>
                <w:szCs w:val="24"/>
                <w:lang w:eastAsia="ru-RU"/>
              </w:rPr>
            </w:pPr>
            <w:r>
              <w:rPr>
                <w:rFonts w:ascii="Arial" w:hAnsi="Arial" w:eastAsia="Times New Roman" w:cs="Arial"/>
                <w:b/>
                <w:bCs/>
                <w:color w:val="333333"/>
                <w:sz w:val="20"/>
                <w:szCs w:val="20"/>
                <w:lang w:eastAsia="ru-RU"/>
              </w:rPr>
              <w:t>за счет ассигнований федерального бюджета</w:t>
            </w:r>
          </w:p>
        </w:tc>
        <w:tc>
          <w:tcPr>
            <w:tcW w:w="1541" w:type="dxa"/>
            <w:tcBorders>
              <w:top w:val="single" w:color="auto" w:sz="4" w:space="0"/>
              <w:left w:val="single" w:color="auto" w:sz="4" w:space="0"/>
              <w:bottom w:val="single" w:color="auto" w:sz="4" w:space="0"/>
              <w:right w:val="single" w:color="auto" w:sz="4" w:space="0"/>
            </w:tcBorders>
            <w:shd w:val="clear" w:color="auto" w:fill="auto"/>
            <w:tcMar>
              <w:top w:w="60" w:type="dxa"/>
              <w:left w:w="60" w:type="dxa"/>
              <w:bottom w:w="60" w:type="dxa"/>
              <w:right w:w="300" w:type="dxa"/>
            </w:tcMar>
            <w:vAlign w:val="center"/>
          </w:tcPr>
          <w:p w14:paraId="5F67DB3F">
            <w:pPr>
              <w:spacing w:before="150" w:after="225" w:line="240" w:lineRule="auto"/>
              <w:jc w:val="center"/>
              <w:rPr>
                <w:rFonts w:ascii="Arial" w:hAnsi="Arial" w:eastAsia="Times New Roman" w:cs="Arial"/>
                <w:color w:val="000000"/>
                <w:sz w:val="24"/>
                <w:szCs w:val="24"/>
                <w:lang w:eastAsia="ru-RU"/>
              </w:rPr>
            </w:pPr>
            <w:r>
              <w:rPr>
                <w:rFonts w:ascii="Arial" w:hAnsi="Arial" w:eastAsia="Times New Roman" w:cs="Arial"/>
                <w:b/>
                <w:bCs/>
                <w:color w:val="333333"/>
                <w:sz w:val="20"/>
                <w:szCs w:val="20"/>
                <w:lang w:eastAsia="ru-RU"/>
              </w:rPr>
              <w:t>за счет бюджета субъектов Российской Федерации</w:t>
            </w:r>
          </w:p>
        </w:tc>
        <w:tc>
          <w:tcPr>
            <w:tcW w:w="1378" w:type="dxa"/>
            <w:tcBorders>
              <w:top w:val="single" w:color="auto" w:sz="4" w:space="0"/>
              <w:left w:val="single" w:color="auto" w:sz="4" w:space="0"/>
              <w:bottom w:val="single" w:color="auto" w:sz="4" w:space="0"/>
              <w:right w:val="single" w:color="auto" w:sz="4" w:space="0"/>
            </w:tcBorders>
            <w:shd w:val="clear" w:color="auto" w:fill="auto"/>
            <w:tcMar>
              <w:top w:w="60" w:type="dxa"/>
              <w:left w:w="60" w:type="dxa"/>
              <w:bottom w:w="60" w:type="dxa"/>
              <w:right w:w="300" w:type="dxa"/>
            </w:tcMar>
            <w:vAlign w:val="center"/>
          </w:tcPr>
          <w:p w14:paraId="49753710">
            <w:pPr>
              <w:spacing w:before="150" w:after="225" w:line="240" w:lineRule="auto"/>
              <w:jc w:val="center"/>
              <w:rPr>
                <w:rFonts w:ascii="Arial" w:hAnsi="Arial" w:eastAsia="Times New Roman" w:cs="Arial"/>
                <w:color w:val="000000"/>
                <w:sz w:val="24"/>
                <w:szCs w:val="24"/>
                <w:lang w:eastAsia="ru-RU"/>
              </w:rPr>
            </w:pPr>
            <w:r>
              <w:rPr>
                <w:rFonts w:ascii="Arial" w:hAnsi="Arial" w:eastAsia="Times New Roman" w:cs="Arial"/>
                <w:b/>
                <w:bCs/>
                <w:color w:val="333333"/>
                <w:sz w:val="20"/>
                <w:szCs w:val="20"/>
                <w:lang w:eastAsia="ru-RU"/>
              </w:rPr>
              <w:t>за счет местных бюджетов</w:t>
            </w:r>
          </w:p>
        </w:tc>
        <w:tc>
          <w:tcPr>
            <w:tcW w:w="1699" w:type="dxa"/>
            <w:tcBorders>
              <w:top w:val="single" w:color="auto" w:sz="4" w:space="0"/>
              <w:left w:val="single" w:color="auto" w:sz="4" w:space="0"/>
              <w:bottom w:val="single" w:color="auto" w:sz="4" w:space="0"/>
              <w:right w:val="single" w:color="auto" w:sz="4" w:space="0"/>
            </w:tcBorders>
            <w:shd w:val="clear" w:color="auto" w:fill="auto"/>
            <w:tcMar>
              <w:top w:w="60" w:type="dxa"/>
              <w:left w:w="60" w:type="dxa"/>
              <w:bottom w:w="60" w:type="dxa"/>
              <w:right w:w="300" w:type="dxa"/>
            </w:tcMar>
            <w:vAlign w:val="center"/>
          </w:tcPr>
          <w:p w14:paraId="4F1F8796">
            <w:pPr>
              <w:spacing w:before="150" w:after="225" w:line="240" w:lineRule="auto"/>
              <w:jc w:val="center"/>
              <w:rPr>
                <w:rFonts w:ascii="Arial" w:hAnsi="Arial" w:eastAsia="Times New Roman" w:cs="Arial"/>
                <w:color w:val="000000"/>
                <w:sz w:val="24"/>
                <w:szCs w:val="24"/>
                <w:lang w:eastAsia="ru-RU"/>
              </w:rPr>
            </w:pPr>
            <w:r>
              <w:rPr>
                <w:rFonts w:ascii="Arial" w:hAnsi="Arial" w:eastAsia="Times New Roman" w:cs="Arial"/>
                <w:b/>
                <w:bCs/>
                <w:color w:val="333333"/>
                <w:sz w:val="20"/>
                <w:szCs w:val="20"/>
                <w:lang w:eastAsia="ru-RU"/>
              </w:rPr>
              <w:t>по договорам об образовании за счет средств физических и (или) юридических лиц</w:t>
            </w:r>
          </w:p>
        </w:tc>
      </w:tr>
      <w:tr w14:paraId="1BE51969">
        <w:tblPrEx>
          <w:tblCellMar>
            <w:top w:w="0" w:type="dxa"/>
            <w:left w:w="0" w:type="dxa"/>
            <w:bottom w:w="0" w:type="dxa"/>
            <w:right w:w="0" w:type="dxa"/>
          </w:tblCellMar>
        </w:tblPrEx>
        <w:trPr>
          <w:trHeight w:val="1156" w:hRule="atLeast"/>
        </w:trPr>
        <w:tc>
          <w:tcPr>
            <w:tcW w:w="3407"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6D1EACFE">
            <w:pPr>
              <w:spacing w:before="150" w:after="225" w:line="240" w:lineRule="auto"/>
              <w:rPr>
                <w:rFonts w:hint="default" w:ascii="Times New Roman" w:hAnsi="Times New Roman" w:eastAsia="Times New Roman" w:cs="Times New Roman"/>
                <w:color w:val="000000"/>
                <w:sz w:val="24"/>
                <w:szCs w:val="24"/>
                <w:lang w:val="en-US" w:eastAsia="ru-RU"/>
              </w:rPr>
            </w:pPr>
            <w:r>
              <w:rPr>
                <w:rFonts w:ascii="Arial" w:hAnsi="Arial" w:eastAsia="Times New Roman" w:cs="Arial"/>
                <w:color w:val="3D3D3D"/>
                <w:sz w:val="20"/>
                <w:szCs w:val="20"/>
                <w:lang w:eastAsia="ru-RU"/>
              </w:rPr>
              <w:t>Основная образовательная программа дошкольного образования МБДОУ "Детский сад №</w:t>
            </w:r>
            <w:r>
              <w:rPr>
                <w:rFonts w:hint="default" w:ascii="Arial" w:hAnsi="Arial" w:eastAsia="Times New Roman" w:cs="Arial"/>
                <w:color w:val="3D3D3D"/>
                <w:sz w:val="20"/>
                <w:szCs w:val="20"/>
                <w:lang w:val="en-US" w:eastAsia="ru-RU"/>
              </w:rPr>
              <w:t>13</w:t>
            </w:r>
            <w:r>
              <w:rPr>
                <w:rFonts w:ascii="Arial" w:hAnsi="Arial" w:eastAsia="Times New Roman" w:cs="Arial"/>
                <w:color w:val="3D3D3D"/>
                <w:sz w:val="20"/>
                <w:szCs w:val="20"/>
                <w:lang w:eastAsia="ru-RU"/>
              </w:rPr>
              <w:t>7</w:t>
            </w:r>
            <w:r>
              <w:rPr>
                <w:rFonts w:hint="default" w:ascii="Arial" w:hAnsi="Arial" w:eastAsia="Times New Roman" w:cs="Arial"/>
                <w:color w:val="3D3D3D"/>
                <w:sz w:val="20"/>
                <w:szCs w:val="20"/>
                <w:lang w:val="en-US" w:eastAsia="ru-RU"/>
              </w:rPr>
              <w:t>»</w:t>
            </w:r>
          </w:p>
        </w:tc>
        <w:tc>
          <w:tcPr>
            <w:tcW w:w="1817"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2A737D0B">
            <w:pPr>
              <w:spacing w:before="150" w:after="225" w:line="240" w:lineRule="auto"/>
              <w:jc w:val="center"/>
              <w:rPr>
                <w:rFonts w:hint="default" w:ascii="Times New Roman" w:hAnsi="Times New Roman" w:eastAsia="Times New Roman" w:cs="Times New Roman"/>
                <w:color w:val="000000"/>
                <w:sz w:val="24"/>
                <w:szCs w:val="24"/>
                <w:lang w:val="en-US" w:eastAsia="ru-RU"/>
              </w:rPr>
            </w:pPr>
            <w:r>
              <w:rPr>
                <w:rFonts w:hint="default" w:ascii="Times New Roman" w:hAnsi="Times New Roman" w:eastAsia="Times New Roman" w:cs="Times New Roman"/>
                <w:color w:val="000000"/>
                <w:sz w:val="24"/>
                <w:szCs w:val="24"/>
                <w:lang w:val="en-US" w:eastAsia="ru-RU"/>
              </w:rPr>
              <w:t>176</w:t>
            </w:r>
          </w:p>
        </w:tc>
        <w:tc>
          <w:tcPr>
            <w:tcW w:w="1541"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28E3A5BF">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0</w:t>
            </w:r>
          </w:p>
        </w:tc>
        <w:tc>
          <w:tcPr>
            <w:tcW w:w="1378"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099CE58B">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0</w:t>
            </w:r>
          </w:p>
        </w:tc>
        <w:tc>
          <w:tcPr>
            <w:tcW w:w="1699"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2A6CEC5E">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0</w:t>
            </w:r>
          </w:p>
        </w:tc>
      </w:tr>
      <w:tr w14:paraId="6928397F">
        <w:tblPrEx>
          <w:tblCellMar>
            <w:top w:w="0" w:type="dxa"/>
            <w:left w:w="0" w:type="dxa"/>
            <w:bottom w:w="0" w:type="dxa"/>
            <w:right w:w="0" w:type="dxa"/>
          </w:tblCellMar>
        </w:tblPrEx>
        <w:trPr>
          <w:trHeight w:val="1573" w:hRule="atLeast"/>
        </w:trPr>
        <w:tc>
          <w:tcPr>
            <w:tcW w:w="3407"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6462299F">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 xml:space="preserve">Адаптированная  образовательная программа дошкольного образования для детей с ограниченными возможностями здоровья (нарушением зрения) МБДОУ «Детский сад № </w:t>
            </w:r>
            <w:r>
              <w:rPr>
                <w:rFonts w:hint="default" w:ascii="Arial" w:hAnsi="Arial" w:eastAsia="Times New Roman" w:cs="Arial"/>
                <w:color w:val="3D3D3D"/>
                <w:sz w:val="20"/>
                <w:szCs w:val="20"/>
                <w:lang w:val="en-US" w:eastAsia="ru-RU"/>
              </w:rPr>
              <w:t>13</w:t>
            </w:r>
            <w:r>
              <w:rPr>
                <w:rFonts w:ascii="Arial" w:hAnsi="Arial" w:eastAsia="Times New Roman" w:cs="Arial"/>
                <w:color w:val="3D3D3D"/>
                <w:sz w:val="20"/>
                <w:szCs w:val="20"/>
                <w:lang w:eastAsia="ru-RU"/>
              </w:rPr>
              <w:t>7»</w:t>
            </w:r>
          </w:p>
        </w:tc>
        <w:tc>
          <w:tcPr>
            <w:tcW w:w="1817"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077C93BD">
            <w:pPr>
              <w:spacing w:before="150" w:after="225" w:line="240" w:lineRule="auto"/>
              <w:jc w:val="center"/>
              <w:rPr>
                <w:rFonts w:hint="default" w:ascii="Times New Roman" w:hAnsi="Times New Roman" w:eastAsia="Times New Roman" w:cs="Times New Roman"/>
                <w:color w:val="000000"/>
                <w:sz w:val="24"/>
                <w:szCs w:val="24"/>
                <w:lang w:val="en-US" w:eastAsia="ru-RU"/>
              </w:rPr>
            </w:pPr>
            <w:r>
              <w:rPr>
                <w:rFonts w:hint="default" w:ascii="Times New Roman" w:hAnsi="Times New Roman" w:eastAsia="Times New Roman" w:cs="Times New Roman"/>
                <w:color w:val="000000"/>
                <w:sz w:val="24"/>
                <w:szCs w:val="24"/>
                <w:lang w:val="en-US" w:eastAsia="ru-RU"/>
              </w:rPr>
              <w:t>88</w:t>
            </w:r>
          </w:p>
        </w:tc>
        <w:tc>
          <w:tcPr>
            <w:tcW w:w="1541"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3DD05D63">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0</w:t>
            </w:r>
          </w:p>
          <w:p w14:paraId="63A6C977">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 </w:t>
            </w:r>
          </w:p>
          <w:p w14:paraId="7713240A">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 </w:t>
            </w:r>
          </w:p>
        </w:tc>
        <w:tc>
          <w:tcPr>
            <w:tcW w:w="1378"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0EC67B03">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0</w:t>
            </w:r>
          </w:p>
          <w:p w14:paraId="69D7F282">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 </w:t>
            </w:r>
          </w:p>
          <w:p w14:paraId="6403ED24">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 </w:t>
            </w:r>
          </w:p>
        </w:tc>
        <w:tc>
          <w:tcPr>
            <w:tcW w:w="1699"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78FE3A6B">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0</w:t>
            </w:r>
          </w:p>
        </w:tc>
      </w:tr>
      <w:tr w14:paraId="3C1A97A0">
        <w:tblPrEx>
          <w:tblCellMar>
            <w:top w:w="0" w:type="dxa"/>
            <w:left w:w="0" w:type="dxa"/>
            <w:bottom w:w="0" w:type="dxa"/>
            <w:right w:w="0" w:type="dxa"/>
          </w:tblCellMar>
        </w:tblPrEx>
        <w:trPr>
          <w:trHeight w:val="2156" w:hRule="atLeast"/>
        </w:trPr>
        <w:tc>
          <w:tcPr>
            <w:tcW w:w="3407"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3D98776B">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 xml:space="preserve">Адаптированная  образовательная программа дошкольного образования для детей с ограниченными возможностями здоровья (нарушением зрения и тяжёлым нарушением речи (общим недоразвитием речи) МБДОУ «Детский сад № </w:t>
            </w:r>
            <w:r>
              <w:rPr>
                <w:rFonts w:hint="default" w:ascii="Arial" w:hAnsi="Arial" w:eastAsia="Times New Roman" w:cs="Arial"/>
                <w:color w:val="3D3D3D"/>
                <w:sz w:val="20"/>
                <w:szCs w:val="20"/>
                <w:lang w:val="en-US" w:eastAsia="ru-RU"/>
              </w:rPr>
              <w:t>13</w:t>
            </w:r>
            <w:r>
              <w:rPr>
                <w:rFonts w:ascii="Arial" w:hAnsi="Arial" w:eastAsia="Times New Roman" w:cs="Arial"/>
                <w:color w:val="3D3D3D"/>
                <w:sz w:val="20"/>
                <w:szCs w:val="20"/>
                <w:lang w:eastAsia="ru-RU"/>
              </w:rPr>
              <w:t>7»</w:t>
            </w:r>
          </w:p>
        </w:tc>
        <w:tc>
          <w:tcPr>
            <w:tcW w:w="1817"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7687E7E3">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25</w:t>
            </w:r>
          </w:p>
        </w:tc>
        <w:tc>
          <w:tcPr>
            <w:tcW w:w="1541"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74C4C31C">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0</w:t>
            </w:r>
          </w:p>
        </w:tc>
        <w:tc>
          <w:tcPr>
            <w:tcW w:w="1378"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70B987C4">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0</w:t>
            </w:r>
          </w:p>
        </w:tc>
        <w:tc>
          <w:tcPr>
            <w:tcW w:w="1699"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66AF6021">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0</w:t>
            </w:r>
          </w:p>
        </w:tc>
      </w:tr>
      <w:tr w14:paraId="5E1BE451">
        <w:tblPrEx>
          <w:tblCellMar>
            <w:top w:w="0" w:type="dxa"/>
            <w:left w:w="0" w:type="dxa"/>
            <w:bottom w:w="0" w:type="dxa"/>
            <w:right w:w="0" w:type="dxa"/>
          </w:tblCellMar>
        </w:tblPrEx>
        <w:tc>
          <w:tcPr>
            <w:tcW w:w="3407"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58534EDA">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Дополнительная образовательная программа «Граматейка»                      (6-8 лет)</w:t>
            </w:r>
          </w:p>
        </w:tc>
        <w:tc>
          <w:tcPr>
            <w:tcW w:w="1817"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5E996705">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0</w:t>
            </w:r>
          </w:p>
        </w:tc>
        <w:tc>
          <w:tcPr>
            <w:tcW w:w="1541"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564E36A9">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0</w:t>
            </w:r>
          </w:p>
        </w:tc>
        <w:tc>
          <w:tcPr>
            <w:tcW w:w="1378"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5F900AD2">
            <w:pPr>
              <w:spacing w:before="150" w:after="225" w:line="240" w:lineRule="auto"/>
              <w:jc w:val="center"/>
              <w:rPr>
                <w:rFonts w:ascii="Times New Roman" w:hAnsi="Times New Roman" w:eastAsia="Times New Roman" w:cs="Times New Roman"/>
                <w:color w:val="000000"/>
                <w:sz w:val="24"/>
                <w:szCs w:val="24"/>
                <w:lang w:eastAsia="ru-RU"/>
              </w:rPr>
            </w:pPr>
            <w:r>
              <w:rPr>
                <w:rFonts w:ascii="Arial" w:hAnsi="Arial" w:eastAsia="Times New Roman" w:cs="Arial"/>
                <w:color w:val="3D3D3D"/>
                <w:sz w:val="20"/>
                <w:szCs w:val="20"/>
                <w:lang w:eastAsia="ru-RU"/>
              </w:rPr>
              <w:t>0</w:t>
            </w:r>
          </w:p>
        </w:tc>
        <w:tc>
          <w:tcPr>
            <w:tcW w:w="1699" w:type="dxa"/>
            <w:tcBorders>
              <w:top w:val="single" w:color="auto" w:sz="4" w:space="0"/>
              <w:left w:val="single" w:color="auto" w:sz="4" w:space="0"/>
              <w:bottom w:val="single" w:color="auto" w:sz="4" w:space="0"/>
              <w:right w:val="single" w:color="auto" w:sz="4" w:space="0"/>
            </w:tcBorders>
            <w:shd w:val="clear" w:color="auto" w:fill="FFFFFF"/>
            <w:tcMar>
              <w:top w:w="60" w:type="dxa"/>
              <w:left w:w="60" w:type="dxa"/>
              <w:bottom w:w="60" w:type="dxa"/>
              <w:right w:w="60" w:type="dxa"/>
            </w:tcMar>
          </w:tcPr>
          <w:p w14:paraId="46CCBF20">
            <w:pPr>
              <w:spacing w:before="150" w:after="225" w:line="240" w:lineRule="auto"/>
              <w:jc w:val="center"/>
              <w:rPr>
                <w:rFonts w:hint="default" w:ascii="Times New Roman" w:hAnsi="Times New Roman" w:eastAsia="Times New Roman" w:cs="Times New Roman"/>
                <w:color w:val="000000"/>
                <w:sz w:val="24"/>
                <w:szCs w:val="24"/>
                <w:lang w:val="en-US" w:eastAsia="ru-RU"/>
              </w:rPr>
            </w:pPr>
            <w:r>
              <w:rPr>
                <w:rFonts w:hint="default" w:ascii="Times New Roman" w:hAnsi="Times New Roman" w:eastAsia="Times New Roman" w:cs="Times New Roman"/>
                <w:color w:val="000000"/>
                <w:sz w:val="24"/>
                <w:szCs w:val="24"/>
                <w:lang w:val="en-US" w:eastAsia="ru-RU"/>
              </w:rPr>
              <w:t>0</w:t>
            </w:r>
          </w:p>
        </w:tc>
      </w:tr>
    </w:tbl>
    <w:tbl>
      <w:tblPr>
        <w:tblStyle w:val="3"/>
        <w:tblpPr w:leftFromText="180" w:rightFromText="180" w:vertAnchor="text" w:horzAnchor="page" w:tblpX="1112" w:tblpY="47"/>
        <w:tblOverlap w:val="never"/>
        <w:tblW w:w="98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DCDCD"/>
        <w:tblLayout w:type="autofit"/>
        <w:tblCellMar>
          <w:top w:w="0" w:type="dxa"/>
          <w:left w:w="0" w:type="dxa"/>
          <w:bottom w:w="0" w:type="dxa"/>
          <w:right w:w="0" w:type="dxa"/>
        </w:tblCellMar>
      </w:tblPr>
      <w:tblGrid>
        <w:gridCol w:w="1190"/>
        <w:gridCol w:w="3254"/>
        <w:gridCol w:w="1732"/>
        <w:gridCol w:w="1476"/>
        <w:gridCol w:w="1326"/>
        <w:gridCol w:w="852"/>
      </w:tblGrid>
      <w:tr w14:paraId="68FA8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DCDCD"/>
          <w:tblCellMar>
            <w:top w:w="0" w:type="dxa"/>
            <w:left w:w="0" w:type="dxa"/>
            <w:bottom w:w="0" w:type="dxa"/>
            <w:right w:w="0" w:type="dxa"/>
          </w:tblCellMar>
        </w:tblPrEx>
        <w:trPr>
          <w:trHeight w:val="162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59F1DCBA">
            <w:pPr>
              <w:keepNext w:val="0"/>
              <w:keepLines w:val="0"/>
              <w:widowControl/>
              <w:suppressLineNumbers w:val="0"/>
              <w:spacing w:before="140" w:beforeAutospacing="0" w:after="220" w:afterAutospacing="0" w:line="240" w:lineRule="auto"/>
              <w:ind w:left="0" w:right="0"/>
              <w:jc w:val="center"/>
            </w:pPr>
            <w:r>
              <w:rPr>
                <w:rFonts w:ascii="Arial" w:hAnsi="Arial" w:eastAsia="Helvetica" w:cs="Arial"/>
                <w:i w:val="0"/>
                <w:iCs w:val="0"/>
                <w:caps w:val="0"/>
                <w:color w:val="3D3D3D"/>
                <w:spacing w:val="0"/>
                <w:kern w:val="0"/>
                <w:sz w:val="20"/>
                <w:szCs w:val="20"/>
                <w:lang w:val="en-US" w:eastAsia="zh-CN" w:bidi="ar"/>
              </w:rPr>
              <w:t>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681E096D">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Дополнительная общеобразовательная программа "Грамотейка"</w:t>
            </w:r>
          </w:p>
          <w:p w14:paraId="56D92F88">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(для детей 5-6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733F1C53">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7D153C9F">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204A620E">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0</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74B12F13">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0</w:t>
            </w:r>
          </w:p>
        </w:tc>
      </w:tr>
      <w:tr w14:paraId="4FBCA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2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47DC13BD">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61566DE4">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Дополнительная общеобразовательная программа «Грамотейка»</w:t>
            </w:r>
          </w:p>
          <w:p w14:paraId="5A254DC2">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(для детей 6-7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4BBA753D">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8089089">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785930AE">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0</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69BCB887">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0</w:t>
            </w:r>
          </w:p>
        </w:tc>
      </w:tr>
      <w:tr w14:paraId="6C4B8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4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7838DEC7">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20C92A82">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Дополнительная общеобразовательная программа «Развивалочка» </w:t>
            </w:r>
          </w:p>
          <w:p w14:paraId="4C8B29A9">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(для детей 2-4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62AF337F">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0</w:t>
            </w:r>
          </w:p>
          <w:p w14:paraId="18002EF2">
            <w:pPr>
              <w:keepNext w:val="0"/>
              <w:keepLines w:val="0"/>
              <w:widowControl/>
              <w:suppressLineNumbers w:val="0"/>
              <w:spacing w:before="140" w:beforeAutospacing="0" w:after="220" w:afterAutospacing="0" w:line="240" w:lineRule="auto"/>
              <w:ind w:left="0" w:right="0"/>
              <w:jc w:val="center"/>
            </w:pPr>
            <w:r>
              <w:rPr>
                <w:rFonts w:hint="default" w:ascii="Helvetica" w:hAnsi="Helvetica" w:eastAsia="Helvetica" w:cs="Helvetica"/>
                <w:i w:val="0"/>
                <w:iCs w:val="0"/>
                <w:caps w:val="0"/>
                <w:color w:val="000000"/>
                <w:spacing w:val="0"/>
                <w:kern w:val="0"/>
                <w:sz w:val="24"/>
                <w:szCs w:val="24"/>
                <w:lang w:val="en-US" w:eastAsia="zh-CN" w:bidi="ar"/>
              </w:rPr>
              <w:t> </w:t>
            </w:r>
          </w:p>
          <w:p w14:paraId="615BEDF1">
            <w:pPr>
              <w:keepNext w:val="0"/>
              <w:keepLines w:val="0"/>
              <w:widowControl/>
              <w:suppressLineNumbers w:val="0"/>
              <w:spacing w:before="140" w:beforeAutospacing="0" w:after="220" w:afterAutospacing="0" w:line="240" w:lineRule="auto"/>
              <w:ind w:left="0" w:right="0"/>
              <w:jc w:val="center"/>
            </w:pPr>
            <w:r>
              <w:rPr>
                <w:rFonts w:hint="default" w:ascii="Helvetica" w:hAnsi="Helvetica" w:eastAsia="Helvetica" w:cs="Helvetica"/>
                <w:i w:val="0"/>
                <w:iCs w:val="0"/>
                <w:caps w:val="0"/>
                <w:color w:val="000000"/>
                <w:spacing w:val="0"/>
                <w:kern w:val="0"/>
                <w:sz w:val="24"/>
                <w:szCs w:val="24"/>
                <w:lang w:val="en-US" w:eastAsia="zh-CN" w:bidi="ar"/>
              </w:rPr>
              <w:t> </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5BEA6A52">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0</w:t>
            </w:r>
          </w:p>
          <w:p w14:paraId="35BF731D">
            <w:pPr>
              <w:keepNext w:val="0"/>
              <w:keepLines w:val="0"/>
              <w:widowControl/>
              <w:suppressLineNumbers w:val="0"/>
              <w:spacing w:before="140" w:beforeAutospacing="0" w:after="220" w:afterAutospacing="0" w:line="240" w:lineRule="auto"/>
              <w:ind w:left="0" w:right="0"/>
              <w:jc w:val="center"/>
            </w:pPr>
            <w:r>
              <w:rPr>
                <w:rFonts w:hint="default" w:ascii="Helvetica" w:hAnsi="Helvetica" w:eastAsia="Helvetica" w:cs="Helvetica"/>
                <w:i w:val="0"/>
                <w:iCs w:val="0"/>
                <w:caps w:val="0"/>
                <w:color w:val="000000"/>
                <w:spacing w:val="0"/>
                <w:kern w:val="0"/>
                <w:sz w:val="24"/>
                <w:szCs w:val="24"/>
                <w:lang w:val="en-US" w:eastAsia="zh-CN" w:bidi="ar"/>
              </w:rPr>
              <w:t> </w:t>
            </w:r>
          </w:p>
          <w:p w14:paraId="0A7B8C8B">
            <w:pPr>
              <w:keepNext w:val="0"/>
              <w:keepLines w:val="0"/>
              <w:widowControl/>
              <w:suppressLineNumbers w:val="0"/>
              <w:spacing w:before="140" w:beforeAutospacing="0" w:after="220" w:afterAutospacing="0" w:line="240" w:lineRule="auto"/>
              <w:ind w:left="0" w:right="0"/>
              <w:jc w:val="center"/>
            </w:pPr>
            <w:r>
              <w:rPr>
                <w:rFonts w:hint="default" w:ascii="Helvetica" w:hAnsi="Helvetica" w:eastAsia="Helvetica" w:cs="Helvetica"/>
                <w:i w:val="0"/>
                <w:iCs w:val="0"/>
                <w:caps w:val="0"/>
                <w:color w:val="000000"/>
                <w:spacing w:val="0"/>
                <w:kern w:val="0"/>
                <w:sz w:val="24"/>
                <w:szCs w:val="24"/>
                <w:lang w:val="en-US" w:eastAsia="zh-CN" w:bidi="ar"/>
              </w:rPr>
              <w:t> </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59F28555">
            <w:pPr>
              <w:keepNext w:val="0"/>
              <w:keepLines w:val="0"/>
              <w:widowControl/>
              <w:suppressLineNumbers w:val="0"/>
              <w:spacing w:before="140" w:beforeAutospacing="0" w:after="220" w:afterAutospacing="0" w:line="240" w:lineRule="auto"/>
              <w:ind w:left="0" w:right="0"/>
              <w:jc w:val="center"/>
            </w:pPr>
            <w:r>
              <w:rPr>
                <w:rFonts w:hint="default" w:ascii="Arial" w:hAnsi="Arial" w:eastAsia="Helvetica" w:cs="Arial"/>
                <w:i w:val="0"/>
                <w:iCs w:val="0"/>
                <w:caps w:val="0"/>
                <w:color w:val="3D3D3D"/>
                <w:spacing w:val="0"/>
                <w:kern w:val="0"/>
                <w:sz w:val="20"/>
                <w:szCs w:val="20"/>
                <w:lang w:val="en-US" w:eastAsia="zh-CN" w:bidi="ar"/>
              </w:rPr>
              <w:t>0</w:t>
            </w:r>
          </w:p>
          <w:p w14:paraId="4BA8D1FA">
            <w:pPr>
              <w:keepNext w:val="0"/>
              <w:keepLines w:val="0"/>
              <w:widowControl/>
              <w:suppressLineNumbers w:val="0"/>
              <w:spacing w:before="140" w:beforeAutospacing="0" w:after="220" w:afterAutospacing="0" w:line="240" w:lineRule="auto"/>
              <w:ind w:left="0" w:right="0"/>
              <w:jc w:val="center"/>
            </w:pPr>
            <w:r>
              <w:rPr>
                <w:rFonts w:hint="default" w:ascii="Helvetica" w:hAnsi="Helvetica" w:eastAsia="Helvetica" w:cs="Helvetica"/>
                <w:i w:val="0"/>
                <w:iCs w:val="0"/>
                <w:caps w:val="0"/>
                <w:color w:val="000000"/>
                <w:spacing w:val="0"/>
                <w:kern w:val="0"/>
                <w:sz w:val="24"/>
                <w:szCs w:val="24"/>
                <w:lang w:val="en-US" w:eastAsia="zh-CN" w:bidi="ar"/>
              </w:rPr>
              <w:t> </w:t>
            </w:r>
          </w:p>
          <w:p w14:paraId="0CEE5FC9">
            <w:pPr>
              <w:keepNext w:val="0"/>
              <w:keepLines w:val="0"/>
              <w:widowControl/>
              <w:suppressLineNumbers w:val="0"/>
              <w:spacing w:before="140" w:beforeAutospacing="0" w:after="220" w:afterAutospacing="0" w:line="240" w:lineRule="auto"/>
              <w:ind w:left="0" w:right="0"/>
              <w:jc w:val="center"/>
            </w:pPr>
            <w:r>
              <w:rPr>
                <w:rFonts w:hint="default" w:ascii="Helvetica" w:hAnsi="Helvetica" w:eastAsia="Helvetica" w:cs="Helvetica"/>
                <w:i w:val="0"/>
                <w:iCs w:val="0"/>
                <w:caps w:val="0"/>
                <w:color w:val="000000"/>
                <w:spacing w:val="0"/>
                <w:kern w:val="0"/>
                <w:sz w:val="24"/>
                <w:szCs w:val="24"/>
                <w:lang w:val="en-US" w:eastAsia="zh-CN" w:bidi="ar"/>
              </w:rPr>
              <w:t> </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5E6DCEEB">
            <w:pPr>
              <w:keepNext w:val="0"/>
              <w:keepLines w:val="0"/>
              <w:widowControl/>
              <w:suppressLineNumbers w:val="0"/>
              <w:spacing w:before="140" w:beforeAutospacing="0" w:after="220" w:afterAutospacing="0" w:line="240" w:lineRule="auto"/>
              <w:ind w:left="0" w:right="0"/>
              <w:jc w:val="center"/>
            </w:pPr>
            <w:r>
              <w:rPr>
                <w:rFonts w:hint="default" w:ascii="Helvetica" w:hAnsi="Helvetica" w:eastAsia="Helvetica" w:cs="Helvetica"/>
                <w:i w:val="0"/>
                <w:iCs w:val="0"/>
                <w:caps w:val="0"/>
                <w:color w:val="000000"/>
                <w:spacing w:val="0"/>
                <w:kern w:val="0"/>
                <w:sz w:val="24"/>
                <w:szCs w:val="24"/>
                <w:lang w:val="en-US" w:eastAsia="zh-CN" w:bidi="ar"/>
              </w:rPr>
              <w:t>0</w:t>
            </w:r>
          </w:p>
          <w:p w14:paraId="3897DEDB">
            <w:pPr>
              <w:keepNext w:val="0"/>
              <w:keepLines w:val="0"/>
              <w:widowControl/>
              <w:suppressLineNumbers w:val="0"/>
              <w:spacing w:before="140" w:beforeAutospacing="0" w:after="220" w:afterAutospacing="0" w:line="240" w:lineRule="auto"/>
              <w:ind w:left="0" w:right="0"/>
              <w:jc w:val="center"/>
            </w:pPr>
            <w:r>
              <w:rPr>
                <w:rFonts w:hint="default" w:ascii="Helvetica" w:hAnsi="Helvetica" w:eastAsia="Helvetica" w:cs="Helvetica"/>
                <w:i w:val="0"/>
                <w:iCs w:val="0"/>
                <w:caps w:val="0"/>
                <w:color w:val="000000"/>
                <w:spacing w:val="0"/>
                <w:kern w:val="0"/>
                <w:sz w:val="24"/>
                <w:szCs w:val="24"/>
                <w:lang w:val="en-US" w:eastAsia="zh-CN" w:bidi="ar"/>
              </w:rPr>
              <w:t> </w:t>
            </w:r>
          </w:p>
        </w:tc>
      </w:tr>
      <w:tr w14:paraId="7E77D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7D53D548">
            <w:pPr>
              <w:keepNext w:val="0"/>
              <w:keepLines w:val="0"/>
              <w:widowControl/>
              <w:suppressLineNumbers w:val="0"/>
              <w:jc w:val="left"/>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28575FFF">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 Дополнительная общеобразовательная программа "Развивалочка"</w:t>
            </w:r>
          </w:p>
          <w:p w14:paraId="10564492">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4-5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5B78017">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1ACE9444">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08EB87E">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0 </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7ACC21AD">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r>
      <w:tr w14:paraId="517E4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1B239E61">
            <w:pPr>
              <w:keepNext w:val="0"/>
              <w:keepLines w:val="0"/>
              <w:widowControl/>
              <w:suppressLineNumbers w:val="0"/>
              <w:jc w:val="left"/>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5A52ACAA">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 Дополнительная общеобразовательная программа "Развивалочка"</w:t>
            </w:r>
          </w:p>
          <w:p w14:paraId="5A55D14F">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5-6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7BD16250">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58B186C5">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DE03542">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0 </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03160B0">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r>
      <w:tr w14:paraId="44FCB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4109A676">
            <w:pPr>
              <w:keepNext w:val="0"/>
              <w:keepLines w:val="0"/>
              <w:widowControl/>
              <w:suppressLineNumbers w:val="0"/>
              <w:jc w:val="left"/>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6FFE9333">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 Дополнительная общеобразовательная программа "Развивалочка"</w:t>
            </w:r>
          </w:p>
          <w:p w14:paraId="427E5D02">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6-7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F382F0D">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7C40B8E">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0 </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6FB9EFA7">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0 </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4294C807">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r>
      <w:tr w14:paraId="5FA40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0E0955FF">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5ABFF6DB">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 Дополнительная общеобразовательная программа "Журчалочка"</w:t>
            </w:r>
          </w:p>
          <w:p w14:paraId="30CA0E42">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5-6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55A73041">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4C21E004">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183A1D3C">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1410BB9">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r>
      <w:tr w14:paraId="0AF79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79621A0D">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2022-2023</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529B0727">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Дополнительная общеобразовательная программа "Журчалочка"</w:t>
            </w:r>
          </w:p>
          <w:p w14:paraId="2FB8C62E">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6-7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40607430">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281199C8">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22D4A88F">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797C5DFE">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r>
      <w:tr w14:paraId="774B8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6739097C">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157AFC6A">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 Дополнительная общеобразовательная программа "АкваКидс""</w:t>
            </w:r>
          </w:p>
          <w:p w14:paraId="5D958673">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5-6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B10E195">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F37C55A">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170A33AC">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0 </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26DABFDA">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r>
      <w:tr w14:paraId="6AA84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5EFA0BF0">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26716FB6">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Дополнительная общеобразовательная программа "АкваКидс"</w:t>
            </w:r>
          </w:p>
          <w:p w14:paraId="394BF455">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6-7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16D6FAE9">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975E053">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51C4E4EE">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632AEEA3">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r>
      <w:tr w14:paraId="1FC83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50CAAD24">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7368E9EF">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Дополнительная общеобразоваельная программа "Слогарики"</w:t>
            </w:r>
          </w:p>
          <w:p w14:paraId="68C1F626">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4-5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688DEEBA">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9A9361C">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463E6795">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0 </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157F7199">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r>
      <w:tr w14:paraId="3F0DC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0DEB6F31">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DA96441">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 Дополнительная общеобразовательная программа "Слогарики"</w:t>
            </w:r>
          </w:p>
          <w:p w14:paraId="4A5A9C2D">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6-7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1DDFDF4A">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5228B37F">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0 </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2BBB092C">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540C8EEC">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r>
      <w:tr w14:paraId="0ECBA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5E8814C9">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2993E443">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Дополнительная общеобразовательная программа "Радуга"</w:t>
            </w:r>
          </w:p>
          <w:p w14:paraId="176085AF">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4-5 лет) </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7300A90E">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51961EF">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76C463D8">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4E2F0CB">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r>
      <w:tr w14:paraId="148FE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57A9540E">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1FEEF9B">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 Дополнительная общеобразовательная программа "Радуга" </w:t>
            </w:r>
          </w:p>
          <w:p w14:paraId="4315D4DE">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5-6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78DC606">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4BFEA56">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E5DC3D3">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0 </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DEE3F67">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r>
      <w:tr w14:paraId="6A4DC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6CE7B26D">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66C9EDB6">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Дополнительная общеобразовательная программа "Кубик-Робик"</w:t>
            </w:r>
          </w:p>
          <w:p w14:paraId="2ED47628">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2-4 лет) </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92A17A0">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0 </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4732F686">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54A1CC39">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3624D3F">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r>
      <w:tr w14:paraId="369FE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5877BFAC">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F0F1FFD">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Дополнительная общеобразовательная программа "Кубик-Робик"</w:t>
            </w:r>
          </w:p>
          <w:p w14:paraId="079377FD">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4-5 лет) </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73A0A52">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715847CD">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7C1D1667">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6B3BD83">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r>
      <w:tr w14:paraId="73970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48F10B76">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3204BC7B">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Дополнительная общеобразовательная программа "Кубик-Робик"</w:t>
            </w:r>
          </w:p>
          <w:p w14:paraId="2B1A4AE1">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5-6 лет) </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61770469">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25E2ED8F">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17C901FF">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0 </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34ACCDB">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 0</w:t>
            </w:r>
          </w:p>
        </w:tc>
      </w:tr>
      <w:tr w14:paraId="755CC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190" w:type="dxa"/>
            <w:tcBorders>
              <w:top w:val="nil"/>
              <w:left w:val="dashed" w:color="BBBBBB" w:sz="8" w:space="0"/>
              <w:bottom w:val="dashed" w:color="BBBBBB" w:sz="8" w:space="0"/>
              <w:right w:val="dashed" w:color="BBBBBB" w:sz="8" w:space="0"/>
            </w:tcBorders>
            <w:shd w:val="clear" w:color="auto" w:fill="FFFFFF"/>
            <w:tcMar>
              <w:top w:w="60" w:type="dxa"/>
              <w:left w:w="60" w:type="dxa"/>
              <w:bottom w:w="60" w:type="dxa"/>
              <w:right w:w="60" w:type="dxa"/>
            </w:tcMar>
            <w:vAlign w:val="top"/>
          </w:tcPr>
          <w:p w14:paraId="2F9B851F">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2024-2025</w:t>
            </w:r>
          </w:p>
        </w:tc>
        <w:tc>
          <w:tcPr>
            <w:tcW w:w="3254"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222E54EF">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Дополнительная общеобразовательная программа "Кубик-Робик"</w:t>
            </w:r>
          </w:p>
          <w:p w14:paraId="43E07309">
            <w:pPr>
              <w:pStyle w:val="5"/>
              <w:keepNext w:val="0"/>
              <w:keepLines w:val="0"/>
              <w:widowControl/>
              <w:suppressLineNumbers w:val="0"/>
              <w:spacing w:before="0" w:beforeAutospacing="0" w:after="150" w:afterAutospacing="0"/>
              <w:ind w:left="0" w:right="0"/>
              <w:jc w:val="center"/>
            </w:pPr>
            <w:r>
              <w:rPr>
                <w:rFonts w:hint="default" w:ascii="Helvetica" w:hAnsi="Helvetica" w:eastAsia="Helvetica" w:cs="Helvetica"/>
                <w:i w:val="0"/>
                <w:iCs w:val="0"/>
                <w:caps w:val="0"/>
                <w:color w:val="000000"/>
                <w:spacing w:val="0"/>
                <w:sz w:val="21"/>
                <w:szCs w:val="21"/>
              </w:rPr>
              <w:t>(для детей 6-7 лет)</w:t>
            </w:r>
          </w:p>
        </w:tc>
        <w:tc>
          <w:tcPr>
            <w:tcW w:w="173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85FB178">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147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64F267F0">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1326"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0A57AA5A">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c>
          <w:tcPr>
            <w:tcW w:w="852" w:type="dxa"/>
            <w:tcBorders>
              <w:top w:val="nil"/>
              <w:left w:val="nil"/>
              <w:bottom w:val="dashed" w:color="BBBBBB" w:sz="8" w:space="0"/>
              <w:right w:val="dashed" w:color="BBBBBB" w:sz="8" w:space="0"/>
            </w:tcBorders>
            <w:shd w:val="clear" w:color="auto" w:fill="FFFFFF"/>
            <w:tcMar>
              <w:top w:w="60" w:type="dxa"/>
              <w:left w:w="60" w:type="dxa"/>
              <w:bottom w:w="60" w:type="dxa"/>
              <w:right w:w="60" w:type="dxa"/>
            </w:tcMar>
            <w:vAlign w:val="top"/>
          </w:tcPr>
          <w:p w14:paraId="4D19C64D">
            <w:pPr>
              <w:keepNext w:val="0"/>
              <w:keepLines w:val="0"/>
              <w:widowControl/>
              <w:suppressLineNumbers w:val="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kern w:val="0"/>
                <w:sz w:val="21"/>
                <w:szCs w:val="21"/>
                <w:lang w:val="en-US" w:eastAsia="zh-CN" w:bidi="ar"/>
              </w:rPr>
              <w:t>0</w:t>
            </w:r>
          </w:p>
        </w:tc>
      </w:tr>
    </w:tbl>
    <w:p w14:paraId="2CA273FF"/>
    <w:p w14:paraId="0ADB9219"/>
    <w:p w14:paraId="61DE4CFD"/>
    <w:p w14:paraId="79BF2D4D"/>
    <w:p w14:paraId="32687DAF"/>
    <w:sectPr>
      <w:pgSz w:w="11906" w:h="16838"/>
      <w:pgMar w:top="1440" w:right="1800" w:bottom="1440" w:left="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92E63"/>
    <w:rsid w:val="57C92E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2024-09-05T06:47:00Z</dcterms:created>
  <dc:creator>admin</dc:creator>
  <cp:lastModifiedBy>admin</cp:lastModifiedBy>
  <dcterms:modified xsi:type="dcterms:W3CDTF">2024-09-05T06:52:41Z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316A02F6B6C443239F807AB457B3B663_11</vt:lpwstr>
  </property>
</Properties>
</file>