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9D5" w:rsidRPr="005C59AB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iCs/>
          <w:color w:val="000000"/>
          <w:sz w:val="27"/>
          <w:szCs w:val="27"/>
        </w:rPr>
      </w:pPr>
      <w:r w:rsidRPr="005C59AB">
        <w:rPr>
          <w:bCs/>
          <w:iCs/>
          <w:color w:val="000000"/>
          <w:sz w:val="27"/>
          <w:szCs w:val="27"/>
        </w:rPr>
        <w:t>Консультация для родителей</w:t>
      </w:r>
      <w:r w:rsidR="005C59AB">
        <w:rPr>
          <w:bCs/>
          <w:iCs/>
          <w:color w:val="000000"/>
          <w:sz w:val="27"/>
          <w:szCs w:val="27"/>
        </w:rPr>
        <w:t xml:space="preserve"> /</w:t>
      </w:r>
      <w:r w:rsidRPr="005C59AB">
        <w:rPr>
          <w:bCs/>
          <w:iCs/>
          <w:color w:val="000000"/>
          <w:sz w:val="27"/>
          <w:szCs w:val="27"/>
        </w:rPr>
        <w:t>законных представителей/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79D5" w:rsidRPr="005C59AB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7"/>
          <w:szCs w:val="27"/>
        </w:rPr>
      </w:pPr>
      <w:bookmarkStart w:id="0" w:name="_GoBack"/>
      <w:r w:rsidRPr="005C59AB">
        <w:rPr>
          <w:b/>
          <w:bCs/>
          <w:iCs/>
          <w:color w:val="000000"/>
          <w:sz w:val="27"/>
          <w:szCs w:val="27"/>
        </w:rPr>
        <w:t xml:space="preserve">Развитие зрительного восприятия у детей с нарушением зрения </w:t>
      </w:r>
      <w:r w:rsidRPr="005C59AB">
        <w:rPr>
          <w:b/>
          <w:bCs/>
          <w:iCs/>
          <w:color w:val="000000"/>
          <w:sz w:val="27"/>
          <w:szCs w:val="27"/>
        </w:rPr>
        <w:t>через дидактические игры и упражнения</w:t>
      </w:r>
    </w:p>
    <w:bookmarkEnd w:id="0"/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Cs/>
          <w:color w:val="000000"/>
          <w:sz w:val="27"/>
          <w:szCs w:val="27"/>
        </w:rPr>
      </w:pPr>
    </w:p>
    <w:p w:rsidR="004479D5" w:rsidRPr="005C59AB" w:rsidRDefault="004479D5" w:rsidP="004479D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/>
          <w:iCs/>
          <w:color w:val="000000"/>
          <w:sz w:val="27"/>
          <w:szCs w:val="27"/>
        </w:rPr>
      </w:pPr>
      <w:r w:rsidRPr="005C59AB">
        <w:rPr>
          <w:bCs/>
          <w:i/>
          <w:iCs/>
          <w:color w:val="000000"/>
          <w:sz w:val="27"/>
          <w:szCs w:val="27"/>
        </w:rPr>
        <w:t>Подготовил:</w:t>
      </w:r>
    </w:p>
    <w:p w:rsidR="004479D5" w:rsidRPr="005C59AB" w:rsidRDefault="004479D5" w:rsidP="004479D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/>
          <w:iCs/>
          <w:color w:val="000000"/>
          <w:sz w:val="27"/>
          <w:szCs w:val="27"/>
        </w:rPr>
      </w:pPr>
      <w:r w:rsidRPr="005C59AB">
        <w:rPr>
          <w:bCs/>
          <w:i/>
          <w:iCs/>
          <w:color w:val="000000"/>
          <w:sz w:val="27"/>
          <w:szCs w:val="27"/>
        </w:rPr>
        <w:t>учитель-дефектолог</w:t>
      </w:r>
    </w:p>
    <w:p w:rsidR="004479D5" w:rsidRPr="005C59AB" w:rsidRDefault="004479D5" w:rsidP="004479D5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i/>
          <w:iCs/>
          <w:color w:val="000000"/>
          <w:sz w:val="27"/>
          <w:szCs w:val="27"/>
        </w:rPr>
      </w:pPr>
      <w:r w:rsidRPr="005C59AB">
        <w:rPr>
          <w:bCs/>
          <w:i/>
          <w:iCs/>
          <w:color w:val="000000"/>
          <w:sz w:val="27"/>
          <w:szCs w:val="27"/>
        </w:rPr>
        <w:t xml:space="preserve">Надежда Владимировна </w:t>
      </w:r>
      <w:proofErr w:type="spellStart"/>
      <w:r w:rsidRPr="005C59AB">
        <w:rPr>
          <w:bCs/>
          <w:i/>
          <w:iCs/>
          <w:color w:val="000000"/>
          <w:sz w:val="27"/>
          <w:szCs w:val="27"/>
        </w:rPr>
        <w:t>Матинян</w:t>
      </w:r>
      <w:proofErr w:type="spellEnd"/>
    </w:p>
    <w:p w:rsidR="004479D5" w:rsidRPr="005C59AB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color w:val="000000"/>
          <w:sz w:val="21"/>
          <w:szCs w:val="21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Восприятие – это отражение предметов и явлений, целостных ситуаций объективного мира в совокупности их свойств и частей при непосредственном воздействии их на органы чувств.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зависимости от того, какой анализатор играет в восприятии преобладающую роль, различают зрительные, осязательные, кинестетические, объяснительные и вкусовые восприятия.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Зрительное восприятие - сложная системная деятельность, включающая сенсорную обработку визуальной информации, ее оценку, интерпретацию и категоризацию.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Основой этой системной деятельности являются первичные сенсорные процессы, происходящие в зрительном анализаторе.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Зрительное восприятие – важнейший вид перцепции, обеспечивающий наиболее продуктивное обучение. У детей с нарушением зрения из-за снижения остроты зрения и недостаточности состояния здоровья возникают трудности накопления чувственно-практического опыта.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Родители</w:t>
      </w:r>
      <w:r w:rsidR="005C59AB">
        <w:rPr>
          <w:color w:val="000000"/>
          <w:sz w:val="27"/>
          <w:szCs w:val="27"/>
        </w:rPr>
        <w:t xml:space="preserve"> /законные представители/</w:t>
      </w:r>
      <w:r>
        <w:rPr>
          <w:color w:val="000000"/>
          <w:sz w:val="27"/>
          <w:szCs w:val="27"/>
        </w:rPr>
        <w:t xml:space="preserve"> в домашних условиях с помощью дидактических игр и упражнений могут закрепить результаты работы учителя-дефектолога.</w:t>
      </w:r>
    </w:p>
    <w:p w:rsidR="004479D5" w:rsidRDefault="004479D5" w:rsidP="005C59AB">
      <w:pPr>
        <w:pStyle w:val="a3"/>
        <w:shd w:val="clear" w:color="auto" w:fill="FFFFFF"/>
        <w:spacing w:before="0" w:beforeAutospacing="0" w:after="0" w:afterAutospacing="0" w:line="294" w:lineRule="atLeast"/>
        <w:ind w:firstLine="567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Игровое действие дидактической игры является средством коррекции зрительного восприятия и компенсации зрительной недостаточности за счет развития сохранных анализаторов и формирования сенсорных взаимосвязей.</w:t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7030A0"/>
          <w:sz w:val="27"/>
          <w:szCs w:val="27"/>
        </w:rPr>
      </w:pPr>
    </w:p>
    <w:p w:rsidR="004479D5" w:rsidRPr="005C59AB" w:rsidRDefault="004479D5" w:rsidP="005C59A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i/>
          <w:sz w:val="21"/>
          <w:szCs w:val="21"/>
        </w:rPr>
      </w:pPr>
      <w:r w:rsidRPr="005C59AB">
        <w:rPr>
          <w:b/>
          <w:bCs/>
          <w:i/>
          <w:sz w:val="27"/>
          <w:szCs w:val="27"/>
        </w:rPr>
        <w:t xml:space="preserve">Рекомендации родителям по </w:t>
      </w:r>
      <w:r w:rsidR="005C59AB">
        <w:rPr>
          <w:b/>
          <w:bCs/>
          <w:i/>
          <w:sz w:val="27"/>
          <w:szCs w:val="27"/>
        </w:rPr>
        <w:t>развитию зрительного восприятия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 развития зрительного восприятия у детей с нарушением зрения: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Учить детей различать предметы на ощупь.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Формировать умение выделять признаки в предмете.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Учить соотносить предметы по величине.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Учить способам распознающего наблюдения.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Учить внимательно и последовательно рассматривать предмет или явление.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Помогать осмысливать связь между объектами и воспринимать изображение в целом.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Формировать умение составлять из частей целое.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Формировать сенсорные эталоны формы.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Способствовать развитию умения анализировать предмет, выделять в нем мелкие детали.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sym w:font="Symbol" w:char="F0B7"/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Способствовать развитию понимания связи рисунка с действительностью.</w:t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7030A0"/>
          <w:sz w:val="27"/>
          <w:szCs w:val="27"/>
          <w:u w:val="single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sz w:val="27"/>
          <w:szCs w:val="27"/>
        </w:rPr>
      </w:pPr>
      <w:r w:rsidRPr="005C59AB">
        <w:rPr>
          <w:b/>
          <w:bCs/>
          <w:i/>
          <w:sz w:val="27"/>
          <w:szCs w:val="27"/>
        </w:rPr>
        <w:t>Упражнения и игры для развития зрительного восприятия</w:t>
      </w:r>
    </w:p>
    <w:p w:rsidR="005C59AB" w:rsidRP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i/>
          <w:sz w:val="21"/>
          <w:szCs w:val="21"/>
        </w:rPr>
      </w:pPr>
    </w:p>
    <w:p w:rsidR="004479D5" w:rsidRPr="005C59AB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  <w:r w:rsidRPr="005C59AB">
        <w:rPr>
          <w:color w:val="000000"/>
          <w:sz w:val="27"/>
          <w:szCs w:val="27"/>
          <w:u w:val="single"/>
        </w:rPr>
        <w:t>Развивающая игра «Что перепутал художник?»</w:t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EB1A85B" wp14:editId="466B6FFB">
            <wp:extent cx="4410075" cy="3190875"/>
            <wp:effectExtent l="0" t="0" r="9525" b="9525"/>
            <wp:docPr id="1" name="Рисунок 1" descr="hello_html_m685c39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85c39f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479D5" w:rsidRPr="005C59AB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  <w:r w:rsidRPr="005C59AB">
        <w:rPr>
          <w:color w:val="000000"/>
          <w:sz w:val="27"/>
          <w:szCs w:val="27"/>
          <w:u w:val="single"/>
        </w:rPr>
        <w:t>Развивающая игра «Лабиринты»</w:t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094868C" wp14:editId="49C12346">
            <wp:extent cx="3886200" cy="2695575"/>
            <wp:effectExtent l="0" t="0" r="0" b="9525"/>
            <wp:docPr id="2" name="Рисунок 2" descr="hello_html_m244cd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44cd74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479D5" w:rsidRPr="005C59AB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  <w:r w:rsidRPr="005C59AB">
        <w:rPr>
          <w:color w:val="000000"/>
          <w:sz w:val="27"/>
          <w:szCs w:val="27"/>
          <w:u w:val="single"/>
        </w:rPr>
        <w:t>Развивающая игра «Предметы и контуры»</w:t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CFA7A62" wp14:editId="5AE08D15">
            <wp:extent cx="4581525" cy="3371850"/>
            <wp:effectExtent l="0" t="0" r="9525" b="0"/>
            <wp:docPr id="3" name="Рисунок 3" descr="hello_html_m260917a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260917a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Игра – упражнение «Найди отличия»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5035CD0E" wp14:editId="4D03807D">
            <wp:extent cx="4657725" cy="2762250"/>
            <wp:effectExtent l="0" t="0" r="9525" b="0"/>
            <wp:docPr id="4" name="Рисунок 4" descr="hello_html_5efd5b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5efd5bf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" b="13690"/>
                    <a:stretch/>
                  </pic:blipFill>
                  <pic:spPr bwMode="auto">
                    <a:xfrm>
                      <a:off x="0" y="0"/>
                      <a:ext cx="4657725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Упражнение «Дорисуй по точкам, цифрам»</w:t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B08688E" wp14:editId="2C081303">
            <wp:extent cx="4781550" cy="2914650"/>
            <wp:effectExtent l="0" t="0" r="0" b="0"/>
            <wp:docPr id="5" name="Рисунок 5" descr="hello_html_m641cb9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m641cb9c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Игры со счетными палочками</w:t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C9FDA97" wp14:editId="1857E971">
            <wp:extent cx="2857500" cy="2286000"/>
            <wp:effectExtent l="0" t="0" r="0" b="0"/>
            <wp:docPr id="6" name="Рисунок 6" descr="hello_html_m16a3ed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16a3ed6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B91A5E1" wp14:editId="7775EA5F">
            <wp:extent cx="2857500" cy="2286000"/>
            <wp:effectExtent l="0" t="0" r="0" b="0"/>
            <wp:docPr id="7" name="Рисунок 7" descr="hello_html_6b96a1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6b96a16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</w:p>
    <w:p w:rsidR="005C59AB" w:rsidRDefault="004479D5" w:rsidP="005C59A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Упражнение «Скопируй фигуру»</w:t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0E3D8EE" wp14:editId="20061F98">
            <wp:extent cx="3286125" cy="3667125"/>
            <wp:effectExtent l="0" t="0" r="9525" b="9525"/>
            <wp:docPr id="15" name="Рисунок 15" descr="hello_html_15c9b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15c9b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63" b="3990"/>
                    <a:stretch/>
                  </pic:blipFill>
                  <pic:spPr bwMode="auto">
                    <a:xfrm>
                      <a:off x="0" y="0"/>
                      <a:ext cx="3286125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5C59AB" w:rsidRDefault="005C59AB" w:rsidP="005C59A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  <w:r>
        <w:rPr>
          <w:color w:val="000000"/>
          <w:sz w:val="27"/>
          <w:szCs w:val="27"/>
          <w:u w:val="single"/>
        </w:rPr>
        <w:t>Игры «Сложи картинку», «</w:t>
      </w:r>
      <w:proofErr w:type="spellStart"/>
      <w:r>
        <w:rPr>
          <w:color w:val="000000"/>
          <w:sz w:val="27"/>
          <w:szCs w:val="27"/>
          <w:u w:val="single"/>
        </w:rPr>
        <w:t>Пазлы</w:t>
      </w:r>
      <w:proofErr w:type="spellEnd"/>
      <w:r>
        <w:rPr>
          <w:color w:val="000000"/>
          <w:sz w:val="27"/>
          <w:szCs w:val="27"/>
          <w:u w:val="single"/>
        </w:rPr>
        <w:t>»</w:t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377AEA95" wp14:editId="26880DAB">
            <wp:extent cx="5353050" cy="4019550"/>
            <wp:effectExtent l="0" t="0" r="0" b="0"/>
            <wp:docPr id="9" name="Рисунок 9" descr="hello_html_1b3343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1b33435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Игра «Волшебный мешочек»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(определение предметов на ощупь)</w:t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18628A1" wp14:editId="417CE26B">
            <wp:extent cx="2524125" cy="1781175"/>
            <wp:effectExtent l="0" t="0" r="9525" b="9525"/>
            <wp:docPr id="10" name="Рисунок 10" descr="hello_html_m3103d4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3103d4c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479D5" w:rsidRPr="005C59AB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  <w:r w:rsidRPr="005C59AB">
        <w:rPr>
          <w:color w:val="000000"/>
          <w:sz w:val="27"/>
          <w:szCs w:val="27"/>
          <w:u w:val="single"/>
        </w:rPr>
        <w:t>Упражнение «Дорисуй предмет»</w:t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12D15B71" wp14:editId="0993E74B">
            <wp:extent cx="5486400" cy="3505200"/>
            <wp:effectExtent l="0" t="0" r="0" b="0"/>
            <wp:docPr id="11" name="Рисунок 11" descr="hello_html_m1904b8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1904b83b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4479D5" w:rsidRPr="005C59AB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7"/>
          <w:szCs w:val="27"/>
          <w:u w:val="single"/>
        </w:rPr>
      </w:pPr>
      <w:r w:rsidRPr="005C59AB">
        <w:rPr>
          <w:color w:val="000000"/>
          <w:sz w:val="27"/>
          <w:szCs w:val="27"/>
          <w:u w:val="single"/>
        </w:rPr>
        <w:t>Упражнение «Какие картинки спрятались?»</w:t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4ADC550" wp14:editId="475BAF79">
            <wp:extent cx="2619375" cy="2505075"/>
            <wp:effectExtent l="0" t="0" r="9525" b="9525"/>
            <wp:docPr id="12" name="Рисунок 12" descr="hello_html_4def0c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4def0ce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3" t="26719" r="15364" b="3704"/>
                    <a:stretch/>
                  </pic:blipFill>
                  <pic:spPr bwMode="auto">
                    <a:xfrm>
                      <a:off x="0" y="0"/>
                      <a:ext cx="26193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5C59AB" w:rsidRDefault="005C59AB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4479D5" w:rsidRPr="005C59AB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u w:val="single"/>
        </w:rPr>
      </w:pPr>
      <w:r w:rsidRPr="005C59AB">
        <w:rPr>
          <w:bCs/>
          <w:iCs/>
          <w:color w:val="000000"/>
          <w:sz w:val="27"/>
          <w:szCs w:val="27"/>
          <w:u w:val="single"/>
        </w:rPr>
        <w:t>Развивающая игра «Разноцветные узоры»</w:t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19774314" wp14:editId="63F4AF6D">
            <wp:extent cx="2333625" cy="3133725"/>
            <wp:effectExtent l="0" t="0" r="9525" b="9525"/>
            <wp:docPr id="13" name="Рисунок 13" descr="hello_html_m4b67d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b67d24a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F550A28" wp14:editId="3693B5BF">
            <wp:extent cx="2152650" cy="2962275"/>
            <wp:effectExtent l="0" t="0" r="0" b="9525"/>
            <wp:docPr id="14" name="Рисунок 14" descr="hello_html_m6e9130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e9130e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4479D5" w:rsidRDefault="004479D5" w:rsidP="004479D5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Регулярное использование коррекционных упражнений будет способствовать:</w:t>
      </w:r>
    </w:p>
    <w:p w:rsidR="004479D5" w:rsidRDefault="004479D5" w:rsidP="005C59A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повышению остроты зрения у детей, развитию двигательных функций глаз, развитию бинокулярного зрения;</w:t>
      </w:r>
    </w:p>
    <w:p w:rsidR="004479D5" w:rsidRDefault="004479D5" w:rsidP="005C59A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 </w:t>
      </w:r>
      <w:r>
        <w:rPr>
          <w:color w:val="000000"/>
          <w:sz w:val="27"/>
          <w:szCs w:val="27"/>
        </w:rPr>
        <w:t>повышению познавательной активности детей, улучшению психоэмоционального состояния и здоровья детей.</w:t>
      </w:r>
    </w:p>
    <w:p w:rsidR="005C59AB" w:rsidRDefault="005C59AB" w:rsidP="005C59A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7"/>
          <w:szCs w:val="27"/>
        </w:rPr>
      </w:pPr>
    </w:p>
    <w:p w:rsidR="004479D5" w:rsidRDefault="005C59AB" w:rsidP="005C59A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Предлагаю Вам, дорогие родители/законные представители/</w:t>
      </w:r>
      <w:r w:rsidR="004479D5">
        <w:rPr>
          <w:color w:val="000000"/>
          <w:sz w:val="27"/>
          <w:szCs w:val="27"/>
        </w:rPr>
        <w:t>, как можно больше использовать дидактические игры и упражнения в системе коррекционной работы по развитию зрительного восприятия с детьми, имеющими различные нарушения зрения.</w:t>
      </w:r>
    </w:p>
    <w:p w:rsidR="004479D5" w:rsidRDefault="004479D5" w:rsidP="005C59A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1C19DB" w:rsidRDefault="001C19DB"/>
    <w:sectPr w:rsidR="001C1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9D5"/>
    <w:rsid w:val="001C19DB"/>
    <w:rsid w:val="004479D5"/>
    <w:rsid w:val="005C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E813"/>
  <w15:chartTrackingRefBased/>
  <w15:docId w15:val="{28A88792-B7FC-4740-B297-98403CEDC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7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3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2021-02-14T12:55:00Z</dcterms:created>
  <dcterms:modified xsi:type="dcterms:W3CDTF">2021-02-14T13:12:00Z</dcterms:modified>
</cp:coreProperties>
</file>